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D8CC" w14:textId="07641FE5" w:rsidR="00A14B6C" w:rsidRPr="00434544" w:rsidRDefault="00A14B6C" w:rsidP="00A14B6C">
      <w:pPr>
        <w:jc w:val="center"/>
        <w:rPr>
          <w:rFonts w:ascii="Notes Sans" w:hAnsi="Notes Sans"/>
          <w:b/>
          <w:bCs/>
          <w:color w:val="FFC000" w:themeColor="accent4"/>
          <w:spacing w:val="80"/>
          <w:sz w:val="48"/>
          <w:szCs w:val="32"/>
        </w:rPr>
      </w:pPr>
      <w:r w:rsidRPr="00434544">
        <w:rPr>
          <w:rFonts w:ascii="Notes Sans" w:hAnsi="Notes Sans"/>
          <w:b/>
          <w:bCs/>
          <w:color w:val="FFC000" w:themeColor="accent4"/>
          <w:spacing w:val="80"/>
          <w:sz w:val="48"/>
          <w:szCs w:val="32"/>
        </w:rPr>
        <w:t>2</w:t>
      </w:r>
      <w:r w:rsidRPr="00434544">
        <w:rPr>
          <w:rFonts w:ascii="Notes Sans" w:hAnsi="Notes Sans"/>
          <w:b/>
          <w:bCs/>
          <w:color w:val="FFC000" w:themeColor="accent4"/>
          <w:spacing w:val="80"/>
          <w:sz w:val="48"/>
          <w:szCs w:val="32"/>
          <w:vertAlign w:val="superscript"/>
        </w:rPr>
        <w:t>e</w:t>
      </w:r>
      <w:r w:rsidRPr="00434544">
        <w:rPr>
          <w:rFonts w:ascii="Notes Sans" w:hAnsi="Notes Sans"/>
          <w:b/>
          <w:bCs/>
          <w:color w:val="FFC000" w:themeColor="accent4"/>
          <w:spacing w:val="80"/>
          <w:sz w:val="48"/>
          <w:szCs w:val="32"/>
        </w:rPr>
        <w:t xml:space="preserve"> année</w:t>
      </w:r>
    </w:p>
    <w:p w14:paraId="5D9C469C" w14:textId="64ED436B" w:rsidR="00A14B6C" w:rsidRPr="00434544" w:rsidRDefault="00A14B6C" w:rsidP="00A14B6C">
      <w:pPr>
        <w:rPr>
          <w:rFonts w:ascii="Notes Sans" w:hAnsi="Notes Sans"/>
          <w:sz w:val="24"/>
        </w:rPr>
      </w:pPr>
      <w:r w:rsidRPr="00434544">
        <w:rPr>
          <w:rFonts w:ascii="Notes Sans" w:hAnsi="Notes Sans"/>
          <w:sz w:val="24"/>
        </w:rPr>
        <w:t>Voici la liste des achats à effectuer dans les magasins de votre choix</w:t>
      </w:r>
      <w:r w:rsidRPr="00434544">
        <w:rPr>
          <w:rFonts w:ascii="Calibri" w:hAnsi="Calibri" w:cs="Calibri"/>
          <w:sz w:val="24"/>
        </w:rPr>
        <w:t> </w:t>
      </w:r>
      <w:r w:rsidRPr="00434544">
        <w:rPr>
          <w:rFonts w:ascii="Notes Sans" w:hAnsi="Notes Sans"/>
          <w:sz w:val="24"/>
        </w:rPr>
        <w:t>:</w:t>
      </w:r>
    </w:p>
    <w:p w14:paraId="7D404073" w14:textId="24F58127" w:rsidR="00A14B6C" w:rsidRPr="00434544" w:rsidRDefault="00A14B6C" w:rsidP="00A14B6C">
      <w:pPr>
        <w:rPr>
          <w:rFonts w:ascii="Notes Sans" w:hAnsi="Notes Sans"/>
          <w:sz w:val="28"/>
        </w:rPr>
      </w:pPr>
    </w:p>
    <w:p w14:paraId="796874EE" w14:textId="06DCCBAB" w:rsidR="00A14B6C" w:rsidRPr="00434544" w:rsidRDefault="00A14B6C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1 sac à dos</w:t>
      </w:r>
    </w:p>
    <w:p w14:paraId="5F7E0170" w14:textId="2F1B7E3A" w:rsidR="00A14B6C" w:rsidRPr="00434544" w:rsidRDefault="00A14B6C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</w:t>
      </w:r>
      <w:r w:rsidR="00400AE9" w:rsidRPr="00434544">
        <w:rPr>
          <w:rFonts w:ascii="Notes Sans" w:hAnsi="Notes Sans"/>
          <w:sz w:val="24"/>
          <w:szCs w:val="24"/>
        </w:rPr>
        <w:t>3</w:t>
      </w:r>
      <w:r w:rsidRPr="00434544">
        <w:rPr>
          <w:rFonts w:ascii="Notes Sans" w:hAnsi="Notes Sans"/>
          <w:sz w:val="24"/>
          <w:szCs w:val="24"/>
        </w:rPr>
        <w:t xml:space="preserve"> duo-tangs en plastique avec pochettes avec attaches</w:t>
      </w:r>
      <w:r w:rsidR="00400AE9" w:rsidRPr="00434544">
        <w:rPr>
          <w:rFonts w:ascii="Notes Sans" w:hAnsi="Notes Sans"/>
          <w:sz w:val="24"/>
          <w:szCs w:val="24"/>
        </w:rPr>
        <w:t xml:space="preserve"> 1 bleu – 1 rouge – 1 </w:t>
      </w:r>
      <w:r w:rsidR="00553CF3">
        <w:rPr>
          <w:rFonts w:ascii="Notes Sans" w:hAnsi="Notes Sans"/>
          <w:sz w:val="24"/>
          <w:szCs w:val="24"/>
        </w:rPr>
        <w:t>noir</w:t>
      </w:r>
    </w:p>
    <w:p w14:paraId="59A05E36" w14:textId="1E61737D" w:rsidR="00A14B6C" w:rsidRPr="00434544" w:rsidRDefault="00A14B6C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</w:t>
      </w:r>
      <w:r w:rsidR="00400AE9" w:rsidRPr="00434544">
        <w:rPr>
          <w:rFonts w:ascii="Notes Sans" w:hAnsi="Notes Sans"/>
          <w:sz w:val="24"/>
          <w:szCs w:val="24"/>
        </w:rPr>
        <w:t>3</w:t>
      </w:r>
      <w:r w:rsidRPr="00434544">
        <w:rPr>
          <w:rFonts w:ascii="Notes Sans" w:hAnsi="Notes Sans"/>
          <w:sz w:val="24"/>
          <w:szCs w:val="24"/>
        </w:rPr>
        <w:t xml:space="preserve"> cahiers d’écriture interlignés-pointillés</w:t>
      </w:r>
    </w:p>
    <w:p w14:paraId="5FD43FA8" w14:textId="6B8F338B" w:rsidR="00A14B6C" w:rsidRPr="00434544" w:rsidRDefault="00A14B6C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1 cahier de projet 1/3 ligné et 2/3 uni de grand format</w:t>
      </w:r>
    </w:p>
    <w:p w14:paraId="07503B20" w14:textId="0A1A6D62" w:rsidR="00A14B6C" w:rsidRPr="00434544" w:rsidRDefault="00A14B6C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1 boîte de 8 crayons à feutre lavables à grosse pointe</w:t>
      </w:r>
    </w:p>
    <w:p w14:paraId="7C28DB29" w14:textId="45376592" w:rsidR="00A14B6C" w:rsidRPr="00434544" w:rsidRDefault="007A46EA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1E22CA9" wp14:editId="6CBB066E">
            <wp:simplePos x="0" y="0"/>
            <wp:positionH relativeFrom="margin">
              <wp:posOffset>3262127</wp:posOffset>
            </wp:positionH>
            <wp:positionV relativeFrom="paragraph">
              <wp:posOffset>169617</wp:posOffset>
            </wp:positionV>
            <wp:extent cx="2475230" cy="168275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urnitures scolai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B6C" w:rsidRPr="00434544">
        <w:rPr>
          <w:rFonts w:ascii="Notes Sans" w:hAnsi="Notes Sans"/>
          <w:sz w:val="24"/>
          <w:szCs w:val="24"/>
        </w:rPr>
        <w:sym w:font="Wingdings" w:char="F072"/>
      </w:r>
      <w:r w:rsidR="00A14B6C" w:rsidRPr="00434544">
        <w:rPr>
          <w:rFonts w:ascii="Notes Sans" w:hAnsi="Notes Sans"/>
          <w:sz w:val="24"/>
          <w:szCs w:val="24"/>
        </w:rPr>
        <w:t xml:space="preserve"> 2 crayons effaçables à sec</w:t>
      </w:r>
    </w:p>
    <w:p w14:paraId="678ED372" w14:textId="21913685" w:rsidR="00A14B6C" w:rsidRPr="00434544" w:rsidRDefault="00A14B6C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1 boîte de 24 crayons </w:t>
      </w:r>
      <w:r w:rsidR="00166BAB" w:rsidRPr="00434544">
        <w:rPr>
          <w:rFonts w:ascii="Notes Sans" w:hAnsi="Notes Sans"/>
          <w:sz w:val="24"/>
          <w:szCs w:val="24"/>
        </w:rPr>
        <w:t>de couleur de bois taillés</w:t>
      </w:r>
    </w:p>
    <w:p w14:paraId="36C3CFA4" w14:textId="559B6325" w:rsidR="00A14B6C" w:rsidRPr="00434544" w:rsidRDefault="00A14B6C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="00166BAB" w:rsidRPr="00434544">
        <w:rPr>
          <w:rFonts w:ascii="Notes Sans" w:hAnsi="Notes Sans"/>
          <w:sz w:val="24"/>
          <w:szCs w:val="24"/>
        </w:rPr>
        <w:t xml:space="preserve"> 1 paire de ciseaux</w:t>
      </w:r>
    </w:p>
    <w:p w14:paraId="3C958A6C" w14:textId="71AC89D9" w:rsidR="00A14B6C" w:rsidRPr="00434544" w:rsidRDefault="00A14B6C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="00166BAB" w:rsidRPr="00434544">
        <w:rPr>
          <w:rFonts w:ascii="Notes Sans" w:hAnsi="Notes Sans"/>
          <w:sz w:val="24"/>
          <w:szCs w:val="24"/>
        </w:rPr>
        <w:t xml:space="preserve"> 2 gommes à effacer blanches</w:t>
      </w:r>
    </w:p>
    <w:p w14:paraId="03314F22" w14:textId="57A3FCF0" w:rsidR="00166BAB" w:rsidRPr="00434544" w:rsidRDefault="00166BAB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2 gros bâtons de colle 40g</w:t>
      </w:r>
    </w:p>
    <w:p w14:paraId="492B6B0A" w14:textId="16D1445A" w:rsidR="00166BAB" w:rsidRPr="00434544" w:rsidRDefault="00166BAB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1 règle métrique de 30 cm en plastique</w:t>
      </w:r>
    </w:p>
    <w:p w14:paraId="7537EA2A" w14:textId="6D86C54D" w:rsidR="00166BAB" w:rsidRPr="00434544" w:rsidRDefault="00166BAB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1 cahier quadrillé à </w:t>
      </w:r>
      <w:r w:rsidR="00400AE9" w:rsidRPr="00434544">
        <w:rPr>
          <w:rFonts w:ascii="Notes Sans" w:hAnsi="Notes Sans"/>
          <w:sz w:val="24"/>
          <w:szCs w:val="24"/>
        </w:rPr>
        <w:t>gros</w:t>
      </w:r>
      <w:r w:rsidRPr="00434544">
        <w:rPr>
          <w:rFonts w:ascii="Notes Sans" w:hAnsi="Notes Sans"/>
          <w:sz w:val="24"/>
          <w:szCs w:val="24"/>
        </w:rPr>
        <w:t xml:space="preserve"> carreaux</w:t>
      </w:r>
    </w:p>
    <w:p w14:paraId="328F4F14" w14:textId="340AD52A" w:rsidR="00166BAB" w:rsidRPr="00434544" w:rsidRDefault="00166BAB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10 crayons de plomb HB taillés</w:t>
      </w:r>
    </w:p>
    <w:p w14:paraId="1EA085A6" w14:textId="483B4DA6" w:rsidR="00166BAB" w:rsidRPr="00434544" w:rsidRDefault="00166BAB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1 taille</w:t>
      </w:r>
      <w:r w:rsidR="0048400B">
        <w:rPr>
          <w:rFonts w:ascii="Notes Sans" w:hAnsi="Notes Sans"/>
          <w:sz w:val="24"/>
          <w:szCs w:val="24"/>
        </w:rPr>
        <w:t>-</w:t>
      </w:r>
      <w:r w:rsidRPr="00434544">
        <w:rPr>
          <w:rFonts w:ascii="Notes Sans" w:hAnsi="Notes Sans"/>
          <w:sz w:val="24"/>
          <w:szCs w:val="24"/>
        </w:rPr>
        <w:t>crayon avec réservoir</w:t>
      </w:r>
    </w:p>
    <w:p w14:paraId="58BFC10F" w14:textId="4C888698" w:rsidR="00166BAB" w:rsidRPr="00434544" w:rsidRDefault="00166BAB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1 grand étui à crayons</w:t>
      </w:r>
    </w:p>
    <w:p w14:paraId="0C7FAFEE" w14:textId="1414F21A" w:rsidR="00400AE9" w:rsidRPr="00434544" w:rsidRDefault="00400AE9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Pr="00434544">
        <w:rPr>
          <w:rFonts w:ascii="Notes Sans" w:hAnsi="Notes Sans"/>
          <w:sz w:val="24"/>
          <w:szCs w:val="24"/>
        </w:rPr>
        <w:t xml:space="preserve"> 1 cahier de croquis (cahier avec feuilles blanches seulement)</w:t>
      </w:r>
    </w:p>
    <w:p w14:paraId="014A2000" w14:textId="6A416890" w:rsidR="00400AE9" w:rsidRDefault="00400AE9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="00274B4D" w:rsidRPr="00434544">
        <w:rPr>
          <w:rFonts w:ascii="Notes Sans" w:hAnsi="Notes Sans"/>
          <w:sz w:val="24"/>
          <w:szCs w:val="24"/>
        </w:rPr>
        <w:t xml:space="preserve"> </w:t>
      </w:r>
      <w:r w:rsidRPr="00434544">
        <w:rPr>
          <w:rFonts w:ascii="Notes Sans" w:hAnsi="Notes Sans"/>
          <w:sz w:val="24"/>
          <w:szCs w:val="24"/>
        </w:rPr>
        <w:t>1 cahier anneaux 1 pouce</w:t>
      </w:r>
    </w:p>
    <w:p w14:paraId="4C1935BC" w14:textId="206062FA" w:rsidR="008103CA" w:rsidRPr="004A127E" w:rsidRDefault="008103CA" w:rsidP="004A127E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="004A127E" w:rsidRPr="004A127E">
        <w:t xml:space="preserve"> </w:t>
      </w:r>
      <w:r w:rsidR="004A127E" w:rsidRPr="004A127E">
        <w:rPr>
          <w:rFonts w:ascii="Notes Sans" w:hAnsi="Notes Sans"/>
          <w:sz w:val="24"/>
          <w:szCs w:val="24"/>
        </w:rPr>
        <w:t>Pochette en vinyle avec fermeture éclair 81/2 par 1</w:t>
      </w:r>
      <w:r w:rsidR="004A127E">
        <w:rPr>
          <w:rFonts w:ascii="Notes Sans" w:hAnsi="Notes Sans"/>
          <w:sz w:val="24"/>
          <w:szCs w:val="24"/>
        </w:rPr>
        <w:t>4</w:t>
      </w:r>
    </w:p>
    <w:p w14:paraId="6A6C77CF" w14:textId="261EC498" w:rsidR="00F9707D" w:rsidRPr="00434544" w:rsidRDefault="00F9707D" w:rsidP="00A14B6C">
      <w:pPr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sym w:font="Wingdings" w:char="F072"/>
      </w:r>
      <w:r w:rsidR="00274B4D" w:rsidRPr="00434544">
        <w:rPr>
          <w:rFonts w:ascii="Notes Sans" w:hAnsi="Notes Sans"/>
          <w:sz w:val="24"/>
          <w:szCs w:val="24"/>
        </w:rPr>
        <w:t xml:space="preserve"> </w:t>
      </w:r>
      <w:r w:rsidRPr="00434544">
        <w:rPr>
          <w:rFonts w:ascii="Notes Sans" w:hAnsi="Notes Sans"/>
          <w:sz w:val="24"/>
          <w:szCs w:val="24"/>
        </w:rPr>
        <w:t>1 pochette facteur (à garder dans le sac d’école, pour la correspondance, signature, etc.)</w:t>
      </w:r>
    </w:p>
    <w:p w14:paraId="583983F1" w14:textId="3187A89E" w:rsidR="00166BAB" w:rsidRPr="00434544" w:rsidRDefault="00166BAB" w:rsidP="00A14B6C">
      <w:pPr>
        <w:rPr>
          <w:rFonts w:ascii="Notes Sans" w:hAnsi="Notes Sans"/>
          <w:color w:val="00B050"/>
          <w:sz w:val="24"/>
          <w:szCs w:val="24"/>
        </w:rPr>
      </w:pPr>
    </w:p>
    <w:p w14:paraId="6E74A0DB" w14:textId="55A65993" w:rsidR="00166BAB" w:rsidRPr="00434544" w:rsidRDefault="00166BAB" w:rsidP="00166BAB">
      <w:pPr>
        <w:jc w:val="center"/>
        <w:rPr>
          <w:rFonts w:ascii="Notes Sans" w:hAnsi="Notes Sans"/>
          <w:color w:val="00B050"/>
          <w:sz w:val="24"/>
          <w:szCs w:val="24"/>
        </w:rPr>
      </w:pPr>
      <w:r w:rsidRPr="00434544">
        <w:rPr>
          <w:rFonts w:ascii="Notes Sans" w:hAnsi="Notes Sans"/>
          <w:color w:val="00B050"/>
          <w:sz w:val="24"/>
          <w:szCs w:val="24"/>
        </w:rPr>
        <w:t xml:space="preserve">Bien identifier tout le </w:t>
      </w:r>
      <w:r w:rsidRPr="00434544">
        <w:rPr>
          <w:rFonts w:ascii="Notes Sans" w:hAnsi="Notes Sans"/>
          <w:b/>
          <w:color w:val="00B050"/>
          <w:sz w:val="24"/>
          <w:szCs w:val="24"/>
          <w:u w:val="single"/>
        </w:rPr>
        <w:t>matériel et les vêtements</w:t>
      </w:r>
      <w:r w:rsidRPr="00434544">
        <w:rPr>
          <w:rFonts w:ascii="Notes Sans" w:hAnsi="Notes Sans"/>
          <w:color w:val="00B050"/>
          <w:sz w:val="24"/>
          <w:szCs w:val="24"/>
        </w:rPr>
        <w:t xml:space="preserve"> de votre enfant.</w:t>
      </w:r>
    </w:p>
    <w:p w14:paraId="69C737E3" w14:textId="6BC153C4" w:rsidR="00166BAB" w:rsidRPr="00434544" w:rsidRDefault="002A1E34" w:rsidP="00166BAB">
      <w:pPr>
        <w:jc w:val="center"/>
        <w:rPr>
          <w:rFonts w:ascii="Notes Sans" w:hAnsi="Notes Sans"/>
          <w:color w:val="00B050"/>
          <w:sz w:val="24"/>
          <w:szCs w:val="24"/>
        </w:rPr>
      </w:pPr>
      <w:r w:rsidRPr="00434544">
        <w:rPr>
          <w:rFonts w:ascii="Notes Sans" w:hAnsi="Notes Sans"/>
          <w:color w:val="00B050"/>
          <w:sz w:val="24"/>
          <w:szCs w:val="24"/>
        </w:rPr>
        <w:t>Vous pouvez récupérer le matériel de l’an passé</w:t>
      </w:r>
      <w:r w:rsidRPr="00434544">
        <w:rPr>
          <w:rFonts w:ascii="Calibri" w:hAnsi="Calibri" w:cs="Calibri"/>
          <w:color w:val="00B050"/>
          <w:sz w:val="24"/>
          <w:szCs w:val="24"/>
        </w:rPr>
        <w:t> </w:t>
      </w:r>
      <w:r w:rsidRPr="00434544">
        <w:rPr>
          <mc:AlternateContent>
            <mc:Choice Requires="w16se">
              <w:rFonts w:ascii="Notes Sans" w:hAnsi="Notes Sans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990327" w14:textId="6F1A9F45" w:rsidR="00166BAB" w:rsidRPr="00434544" w:rsidRDefault="00166BAB" w:rsidP="00166BAB">
      <w:pPr>
        <w:jc w:val="center"/>
        <w:rPr>
          <w:rFonts w:ascii="Notes Sans" w:hAnsi="Notes Sans"/>
          <w:color w:val="FF0000"/>
          <w:sz w:val="24"/>
          <w:szCs w:val="24"/>
        </w:rPr>
      </w:pPr>
    </w:p>
    <w:p w14:paraId="6B5D0B6E" w14:textId="6393857B" w:rsidR="00166BAB" w:rsidRPr="00434544" w:rsidRDefault="00166BAB" w:rsidP="00166BAB">
      <w:pPr>
        <w:rPr>
          <w:rFonts w:ascii="Notes Sans" w:hAnsi="Notes Sans"/>
          <w:sz w:val="24"/>
          <w:szCs w:val="24"/>
          <w:u w:val="single"/>
        </w:rPr>
      </w:pPr>
    </w:p>
    <w:p w14:paraId="065B17A6" w14:textId="38DA4523" w:rsidR="00166BAB" w:rsidRPr="00434544" w:rsidRDefault="00166BAB" w:rsidP="00F9707D">
      <w:pPr>
        <w:tabs>
          <w:tab w:val="left" w:pos="8222"/>
        </w:tabs>
        <w:rPr>
          <w:rFonts w:ascii="Notes Sans" w:hAnsi="Notes Sans"/>
          <w:b/>
          <w:sz w:val="24"/>
          <w:szCs w:val="24"/>
        </w:rPr>
      </w:pPr>
      <w:r w:rsidRPr="00434544">
        <w:rPr>
          <w:rFonts w:ascii="Notes Sans" w:hAnsi="Notes Sans"/>
          <w:b/>
          <w:color w:val="FF0000"/>
          <w:sz w:val="24"/>
          <w:szCs w:val="24"/>
          <w:u w:val="single"/>
        </w:rPr>
        <w:t>Frais obligatoires à payer à l’école</w:t>
      </w:r>
      <w:r w:rsidR="00F9707D" w:rsidRPr="00434544">
        <w:rPr>
          <w:rFonts w:ascii="Notes Sans" w:hAnsi="Notes Sans"/>
          <w:b/>
          <w:sz w:val="24"/>
          <w:szCs w:val="24"/>
        </w:rPr>
        <w:tab/>
      </w:r>
      <w:r w:rsidR="00F9707D" w:rsidRPr="00434544">
        <w:rPr>
          <w:rFonts w:ascii="Notes Sans" w:hAnsi="Notes Sans"/>
          <w:b/>
          <w:sz w:val="24"/>
          <w:szCs w:val="24"/>
        </w:rPr>
        <w:tab/>
      </w:r>
    </w:p>
    <w:p w14:paraId="1740A025" w14:textId="3F7714EE" w:rsidR="00166BAB" w:rsidRPr="00434544" w:rsidRDefault="00166BAB" w:rsidP="001130F7">
      <w:pPr>
        <w:tabs>
          <w:tab w:val="left" w:pos="8483"/>
        </w:tabs>
        <w:rPr>
          <w:rFonts w:ascii="Notes Sans" w:hAnsi="Notes Sans"/>
          <w:bCs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t xml:space="preserve">Reprographie </w:t>
      </w:r>
      <w:r w:rsidRPr="00434544">
        <w:rPr>
          <w:rFonts w:ascii="Notes Sans" w:hAnsi="Notes Sans"/>
          <w:sz w:val="20"/>
          <w:szCs w:val="24"/>
        </w:rPr>
        <w:t xml:space="preserve">(je lis, je réponds et je colore à la maison, </w:t>
      </w:r>
      <w:r w:rsidR="006737D6">
        <w:rPr>
          <w:rFonts w:ascii="Notes Sans" w:hAnsi="Notes Sans"/>
          <w:sz w:val="20"/>
          <w:szCs w:val="24"/>
        </w:rPr>
        <w:t xml:space="preserve">culture et citoyenneté québécoise, </w:t>
      </w:r>
      <w:r w:rsidRPr="00434544">
        <w:rPr>
          <w:rFonts w:ascii="Notes Sans" w:hAnsi="Notes Sans"/>
          <w:sz w:val="20"/>
          <w:szCs w:val="24"/>
        </w:rPr>
        <w:t>document</w:t>
      </w:r>
      <w:r w:rsidR="00777D4A" w:rsidRPr="00434544">
        <w:rPr>
          <w:rFonts w:ascii="Notes Sans" w:hAnsi="Notes Sans"/>
          <w:sz w:val="20"/>
          <w:szCs w:val="24"/>
        </w:rPr>
        <w:t xml:space="preserve"> de </w:t>
      </w:r>
      <w:r w:rsidRPr="00434544">
        <w:rPr>
          <w:rFonts w:ascii="Notes Sans" w:hAnsi="Notes Sans"/>
          <w:sz w:val="20"/>
          <w:szCs w:val="24"/>
        </w:rPr>
        <w:t>sciences)</w:t>
      </w:r>
      <w:r w:rsidRPr="00434544">
        <w:rPr>
          <w:rFonts w:ascii="Notes Sans" w:hAnsi="Notes Sans"/>
          <w:sz w:val="20"/>
          <w:szCs w:val="24"/>
        </w:rPr>
        <w:tab/>
      </w:r>
      <w:r w:rsidR="00F307F1">
        <w:rPr>
          <w:rFonts w:ascii="Notes Sans" w:hAnsi="Notes Sans"/>
          <w:bCs/>
          <w:sz w:val="24"/>
          <w:szCs w:val="24"/>
        </w:rPr>
        <w:t>2</w:t>
      </w:r>
      <w:r w:rsidR="00B61091">
        <w:rPr>
          <w:rFonts w:ascii="Notes Sans" w:hAnsi="Notes Sans"/>
          <w:bCs/>
          <w:sz w:val="24"/>
          <w:szCs w:val="24"/>
        </w:rPr>
        <w:t>2</w:t>
      </w:r>
      <w:r w:rsidR="001130F7" w:rsidRPr="00434544">
        <w:rPr>
          <w:rFonts w:ascii="Notes Sans" w:hAnsi="Notes Sans"/>
          <w:bCs/>
          <w:sz w:val="24"/>
          <w:szCs w:val="24"/>
        </w:rPr>
        <w:t>,</w:t>
      </w:r>
      <w:r w:rsidR="00B61091">
        <w:rPr>
          <w:rFonts w:ascii="Notes Sans" w:hAnsi="Notes Sans"/>
          <w:bCs/>
          <w:sz w:val="24"/>
          <w:szCs w:val="24"/>
        </w:rPr>
        <w:t>5</w:t>
      </w:r>
      <w:r w:rsidR="001130F7" w:rsidRPr="00434544">
        <w:rPr>
          <w:rFonts w:ascii="Notes Sans" w:hAnsi="Notes Sans"/>
          <w:bCs/>
          <w:sz w:val="24"/>
          <w:szCs w:val="24"/>
        </w:rPr>
        <w:t>0$</w:t>
      </w:r>
    </w:p>
    <w:p w14:paraId="3B5858C8" w14:textId="15F685AB" w:rsidR="00434544" w:rsidRPr="00434544" w:rsidRDefault="00434544" w:rsidP="001130F7">
      <w:pPr>
        <w:tabs>
          <w:tab w:val="left" w:pos="8483"/>
        </w:tabs>
        <w:rPr>
          <w:rFonts w:ascii="Notes Sans" w:hAnsi="Notes Sans" w:cs="Calibri"/>
          <w:b/>
          <w:sz w:val="24"/>
          <w:szCs w:val="24"/>
        </w:rPr>
      </w:pPr>
      <w:r w:rsidRPr="00434544">
        <w:rPr>
          <w:rFonts w:ascii="Notes Sans" w:hAnsi="Notes Sans"/>
          <w:bCs/>
          <w:sz w:val="24"/>
          <w:szCs w:val="24"/>
        </w:rPr>
        <w:t>Moniteurs de langues</w:t>
      </w:r>
      <w:r w:rsidRPr="00434544">
        <w:rPr>
          <w:rFonts w:ascii="Notes Sans" w:hAnsi="Notes Sans"/>
          <w:bCs/>
          <w:sz w:val="24"/>
          <w:szCs w:val="24"/>
        </w:rPr>
        <w:tab/>
        <w:t>32,00</w:t>
      </w:r>
      <w:r w:rsidRPr="00434544">
        <w:rPr>
          <w:rFonts w:ascii="Calibri" w:hAnsi="Calibri" w:cs="Calibri"/>
          <w:bCs/>
          <w:sz w:val="24"/>
          <w:szCs w:val="24"/>
        </w:rPr>
        <w:t> </w:t>
      </w:r>
      <w:r w:rsidRPr="00434544">
        <w:rPr>
          <w:rFonts w:ascii="Notes Sans" w:hAnsi="Notes Sans" w:cs="Calibri"/>
          <w:bCs/>
          <w:sz w:val="24"/>
          <w:szCs w:val="24"/>
        </w:rPr>
        <w:t>$</w:t>
      </w:r>
    </w:p>
    <w:p w14:paraId="69F76CA7" w14:textId="64098DFF" w:rsidR="00777D4A" w:rsidRPr="00434544" w:rsidRDefault="002122AC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t>Accès numérique</w:t>
      </w:r>
      <w:r w:rsidRPr="00434544">
        <w:rPr>
          <w:rFonts w:ascii="Notes Sans" w:hAnsi="Notes Sans"/>
          <w:i/>
          <w:iCs/>
          <w:sz w:val="24"/>
          <w:szCs w:val="24"/>
        </w:rPr>
        <w:t xml:space="preserve"> </w:t>
      </w:r>
      <w:proofErr w:type="spellStart"/>
      <w:r w:rsidR="00777D4A" w:rsidRPr="00434544">
        <w:rPr>
          <w:rFonts w:ascii="Notes Sans" w:hAnsi="Notes Sans"/>
          <w:i/>
          <w:iCs/>
          <w:sz w:val="24"/>
          <w:szCs w:val="24"/>
        </w:rPr>
        <w:t>See</w:t>
      </w:r>
      <w:r w:rsidR="00F4690D" w:rsidRPr="00434544">
        <w:rPr>
          <w:rFonts w:ascii="Notes Sans" w:hAnsi="Notes Sans"/>
          <w:i/>
          <w:iCs/>
          <w:sz w:val="24"/>
          <w:szCs w:val="24"/>
        </w:rPr>
        <w:t>S</w:t>
      </w:r>
      <w:r w:rsidR="00777D4A" w:rsidRPr="00434544">
        <w:rPr>
          <w:rFonts w:ascii="Notes Sans" w:hAnsi="Notes Sans"/>
          <w:i/>
          <w:iCs/>
          <w:sz w:val="24"/>
          <w:szCs w:val="24"/>
        </w:rPr>
        <w:t>aw</w:t>
      </w:r>
      <w:proofErr w:type="spellEnd"/>
      <w:r w:rsidR="00777D4A" w:rsidRPr="00434544">
        <w:rPr>
          <w:rFonts w:ascii="Notes Sans" w:hAnsi="Notes Sans"/>
          <w:i/>
          <w:iCs/>
          <w:sz w:val="24"/>
          <w:szCs w:val="24"/>
        </w:rPr>
        <w:tab/>
      </w:r>
      <w:r w:rsidR="00434544" w:rsidRPr="00434544">
        <w:rPr>
          <w:rFonts w:ascii="Notes Sans" w:hAnsi="Notes Sans"/>
          <w:sz w:val="24"/>
          <w:szCs w:val="24"/>
        </w:rPr>
        <w:t>1</w:t>
      </w:r>
      <w:r w:rsidR="00CE79A1">
        <w:rPr>
          <w:rFonts w:ascii="Notes Sans" w:hAnsi="Notes Sans"/>
          <w:sz w:val="24"/>
          <w:szCs w:val="24"/>
        </w:rPr>
        <w:t>6</w:t>
      </w:r>
      <w:r w:rsidR="00434544" w:rsidRPr="00434544">
        <w:rPr>
          <w:rFonts w:ascii="Notes Sans" w:hAnsi="Notes Sans"/>
          <w:sz w:val="24"/>
          <w:szCs w:val="24"/>
        </w:rPr>
        <w:t>,</w:t>
      </w:r>
      <w:r w:rsidR="00CE79A1">
        <w:rPr>
          <w:rFonts w:ascii="Notes Sans" w:hAnsi="Notes Sans"/>
          <w:sz w:val="24"/>
          <w:szCs w:val="24"/>
        </w:rPr>
        <w:t>27</w:t>
      </w:r>
      <w:r w:rsidR="00434544" w:rsidRPr="00434544">
        <w:rPr>
          <w:rFonts w:ascii="Calibri" w:hAnsi="Calibri" w:cs="Calibri"/>
          <w:sz w:val="24"/>
          <w:szCs w:val="24"/>
        </w:rPr>
        <w:t> </w:t>
      </w:r>
      <w:r w:rsidRPr="00434544">
        <w:rPr>
          <w:rFonts w:ascii="Notes Sans" w:hAnsi="Notes Sans"/>
          <w:sz w:val="24"/>
          <w:szCs w:val="24"/>
        </w:rPr>
        <w:t>$</w:t>
      </w:r>
    </w:p>
    <w:p w14:paraId="42F3CC5D" w14:textId="637EFDBE" w:rsidR="00F47A8A" w:rsidRPr="00434544" w:rsidRDefault="00F47A8A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t xml:space="preserve">Accès numérique </w:t>
      </w:r>
      <w:r w:rsidRPr="00434544">
        <w:rPr>
          <w:rFonts w:ascii="Notes Sans" w:hAnsi="Notes Sans"/>
          <w:i/>
          <w:iCs/>
          <w:sz w:val="24"/>
          <w:szCs w:val="24"/>
        </w:rPr>
        <w:t>Raz plus</w:t>
      </w:r>
      <w:r w:rsidRPr="00434544">
        <w:rPr>
          <w:rFonts w:ascii="Notes Sans" w:hAnsi="Notes Sans"/>
          <w:i/>
          <w:iCs/>
          <w:sz w:val="24"/>
          <w:szCs w:val="24"/>
        </w:rPr>
        <w:tab/>
      </w:r>
      <w:r w:rsidR="00434544" w:rsidRPr="00434544">
        <w:rPr>
          <w:rFonts w:ascii="Notes Sans" w:hAnsi="Notes Sans"/>
          <w:sz w:val="24"/>
          <w:szCs w:val="24"/>
        </w:rPr>
        <w:t>1</w:t>
      </w:r>
      <w:r w:rsidR="00162DE5">
        <w:rPr>
          <w:rFonts w:ascii="Notes Sans" w:hAnsi="Notes Sans"/>
          <w:sz w:val="24"/>
          <w:szCs w:val="24"/>
        </w:rPr>
        <w:t>2</w:t>
      </w:r>
      <w:r w:rsidR="00434544" w:rsidRPr="00434544">
        <w:rPr>
          <w:rFonts w:ascii="Notes Sans" w:hAnsi="Notes Sans"/>
          <w:sz w:val="24"/>
          <w:szCs w:val="24"/>
        </w:rPr>
        <w:t>,</w:t>
      </w:r>
      <w:r w:rsidR="00162DE5">
        <w:rPr>
          <w:rFonts w:ascii="Notes Sans" w:hAnsi="Notes Sans"/>
          <w:sz w:val="24"/>
          <w:szCs w:val="24"/>
        </w:rPr>
        <w:t>99</w:t>
      </w:r>
      <w:r w:rsidRPr="00434544">
        <w:rPr>
          <w:rFonts w:ascii="Calibri" w:hAnsi="Calibri" w:cs="Calibri"/>
          <w:sz w:val="24"/>
          <w:szCs w:val="24"/>
        </w:rPr>
        <w:t> </w:t>
      </w:r>
      <w:r w:rsidRPr="00434544">
        <w:rPr>
          <w:rFonts w:ascii="Notes Sans" w:hAnsi="Notes Sans"/>
          <w:sz w:val="24"/>
          <w:szCs w:val="24"/>
        </w:rPr>
        <w:t>$</w:t>
      </w:r>
    </w:p>
    <w:p w14:paraId="12AADB80" w14:textId="52390914" w:rsidR="00166BAB" w:rsidRPr="00434544" w:rsidRDefault="007A46EA" w:rsidP="00166BAB">
      <w:pPr>
        <w:tabs>
          <w:tab w:val="left" w:pos="8525"/>
        </w:tabs>
        <w:ind w:right="-187"/>
        <w:rPr>
          <w:rFonts w:ascii="Notes Sans" w:hAnsi="Notes Sans"/>
          <w:sz w:val="24"/>
          <w:szCs w:val="24"/>
        </w:rPr>
      </w:pPr>
      <w:r w:rsidRPr="00434544">
        <w:rPr>
          <w:rFonts w:ascii="Notes Sans" w:hAnsi="Notes Sans"/>
          <w:sz w:val="24"/>
          <w:szCs w:val="24"/>
        </w:rPr>
        <w:tab/>
      </w:r>
    </w:p>
    <w:p w14:paraId="51177EEF" w14:textId="0D6D6833" w:rsidR="007A46EA" w:rsidRPr="00434544" w:rsidRDefault="007A46EA" w:rsidP="00166BAB">
      <w:pPr>
        <w:tabs>
          <w:tab w:val="left" w:pos="8525"/>
        </w:tabs>
        <w:ind w:right="-187"/>
        <w:rPr>
          <w:rFonts w:ascii="Notes Sans" w:hAnsi="Notes Sans"/>
          <w:color w:val="FF0000"/>
          <w:sz w:val="24"/>
          <w:szCs w:val="24"/>
        </w:rPr>
      </w:pPr>
    </w:p>
    <w:p w14:paraId="39432A0B" w14:textId="6CDB903E" w:rsidR="007A46EA" w:rsidRPr="00434544" w:rsidRDefault="007A46EA" w:rsidP="007A46EA">
      <w:pPr>
        <w:tabs>
          <w:tab w:val="left" w:pos="8525"/>
          <w:tab w:val="left" w:pos="8637"/>
        </w:tabs>
        <w:ind w:right="-187"/>
        <w:rPr>
          <w:rFonts w:ascii="Calibri" w:hAnsi="Calibri" w:cs="Calibri"/>
          <w:b/>
          <w:bCs/>
          <w:i/>
          <w:color w:val="FF0000"/>
          <w:sz w:val="24"/>
          <w:szCs w:val="24"/>
          <w:u w:val="single"/>
        </w:rPr>
      </w:pPr>
      <w:r w:rsidRPr="00434544">
        <w:rPr>
          <w:rFonts w:ascii="Notes Sans" w:hAnsi="Notes Sans"/>
          <w:b/>
          <w:bCs/>
          <w:color w:val="FF0000"/>
          <w:sz w:val="24"/>
          <w:szCs w:val="24"/>
          <w:u w:val="single"/>
        </w:rPr>
        <w:t>Total à payer</w:t>
      </w:r>
      <w:r w:rsidRPr="00434544">
        <w:rPr>
          <w:rFonts w:ascii="Notes Sans" w:hAnsi="Notes Sans"/>
          <w:b/>
          <w:bCs/>
          <w:color w:val="FF0000"/>
          <w:sz w:val="24"/>
          <w:szCs w:val="24"/>
        </w:rPr>
        <w:tab/>
      </w:r>
      <w:r w:rsidR="00F307F1">
        <w:rPr>
          <w:rFonts w:ascii="Notes Sans" w:hAnsi="Notes Sans"/>
          <w:b/>
          <w:bCs/>
          <w:color w:val="FF0000"/>
          <w:sz w:val="24"/>
          <w:szCs w:val="24"/>
          <w:u w:val="single"/>
        </w:rPr>
        <w:t>8</w:t>
      </w:r>
      <w:r w:rsidR="00AC44FE">
        <w:rPr>
          <w:rFonts w:ascii="Notes Sans" w:hAnsi="Notes Sans"/>
          <w:b/>
          <w:bCs/>
          <w:color w:val="FF0000"/>
          <w:sz w:val="24"/>
          <w:szCs w:val="24"/>
          <w:u w:val="single"/>
        </w:rPr>
        <w:t>3</w:t>
      </w:r>
      <w:r w:rsidR="00434544">
        <w:rPr>
          <w:rFonts w:ascii="Notes Sans" w:hAnsi="Notes Sans"/>
          <w:b/>
          <w:bCs/>
          <w:color w:val="FF0000"/>
          <w:sz w:val="24"/>
          <w:szCs w:val="24"/>
          <w:u w:val="single"/>
        </w:rPr>
        <w:t>,</w:t>
      </w:r>
      <w:r w:rsidR="00AC44FE">
        <w:rPr>
          <w:rFonts w:ascii="Notes Sans" w:hAnsi="Notes Sans"/>
          <w:b/>
          <w:bCs/>
          <w:color w:val="FF0000"/>
          <w:sz w:val="24"/>
          <w:szCs w:val="24"/>
          <w:u w:val="single"/>
        </w:rPr>
        <w:t>7</w:t>
      </w:r>
      <w:r w:rsidR="00162DE5">
        <w:rPr>
          <w:rFonts w:ascii="Notes Sans" w:hAnsi="Notes Sans"/>
          <w:b/>
          <w:bCs/>
          <w:color w:val="FF0000"/>
          <w:sz w:val="24"/>
          <w:szCs w:val="24"/>
          <w:u w:val="single"/>
        </w:rPr>
        <w:t>6</w:t>
      </w:r>
      <w:r w:rsidR="00434544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 $</w:t>
      </w:r>
    </w:p>
    <w:sectPr w:rsidR="007A46EA" w:rsidRPr="00434544" w:rsidSect="008E4C4E">
      <w:headerReference w:type="default" r:id="rId8"/>
      <w:footerReference w:type="default" r:id="rId9"/>
      <w:pgSz w:w="12240" w:h="15840" w:code="1"/>
      <w:pgMar w:top="1418" w:right="1418" w:bottom="1134" w:left="1418" w:header="1701" w:footer="34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F696" w14:textId="77777777" w:rsidR="008E4C4E" w:rsidRDefault="008E4C4E" w:rsidP="004422BE">
      <w:r>
        <w:separator/>
      </w:r>
    </w:p>
  </w:endnote>
  <w:endnote w:type="continuationSeparator" w:id="0">
    <w:p w14:paraId="2A37ADE5" w14:textId="77777777" w:rsidR="008E4C4E" w:rsidRDefault="008E4C4E" w:rsidP="004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es Sans">
    <w:altName w:val="Calibri"/>
    <w:panose1 w:val="02000503000000000000"/>
    <w:charset w:val="00"/>
    <w:family w:val="modern"/>
    <w:notTrueType/>
    <w:pitch w:val="variable"/>
    <w:sig w:usb0="800000FF" w:usb1="4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D611" w14:textId="33D7C798" w:rsidR="00937755" w:rsidRPr="00434544" w:rsidRDefault="00937755" w:rsidP="00937755">
    <w:pPr>
      <w:pStyle w:val="Pieddepage"/>
      <w:jc w:val="center"/>
      <w:rPr>
        <w:rFonts w:ascii="Notes Sans" w:hAnsi="Notes Sans"/>
      </w:rPr>
    </w:pPr>
    <w:r w:rsidRPr="00434544">
      <w:rPr>
        <w:rFonts w:ascii="Calibri" w:hAnsi="Calibri" w:cs="Calibri"/>
      </w:rPr>
      <w:t>É</w:t>
    </w:r>
    <w:r w:rsidRPr="00434544">
      <w:rPr>
        <w:rFonts w:ascii="Notes Sans" w:hAnsi="Notes Sans"/>
      </w:rPr>
      <w:t>tant donn</w:t>
    </w:r>
    <w:r w:rsidRPr="00434544">
      <w:rPr>
        <w:rFonts w:ascii="Notes Sans" w:hAnsi="Notes Sans" w:cs="Notes Sans"/>
      </w:rPr>
      <w:t>é</w:t>
    </w:r>
    <w:r w:rsidRPr="00434544">
      <w:rPr>
        <w:rFonts w:ascii="Notes Sans" w:hAnsi="Notes Sans"/>
      </w:rPr>
      <w:t xml:space="preserve"> le contexte actuel, nous privil</w:t>
    </w:r>
    <w:r w:rsidRPr="00434544">
      <w:rPr>
        <w:rFonts w:ascii="Notes Sans" w:hAnsi="Notes Sans" w:cs="Notes Sans"/>
      </w:rPr>
      <w:t>é</w:t>
    </w:r>
    <w:r w:rsidRPr="00434544">
      <w:rPr>
        <w:rFonts w:ascii="Notes Sans" w:hAnsi="Notes Sans"/>
      </w:rPr>
      <w:t xml:space="preserve">gions le </w:t>
    </w:r>
    <w:r w:rsidRPr="00434544">
      <w:rPr>
        <w:rFonts w:ascii="Notes Sans" w:hAnsi="Notes Sans"/>
        <w:b/>
        <w:bCs/>
        <w:color w:val="FF0000"/>
      </w:rPr>
      <w:t>paiement électronique</w:t>
    </w:r>
    <w:r w:rsidRPr="00434544">
      <w:rPr>
        <w:rFonts w:ascii="Notes Sans" w:hAnsi="Notes Sans"/>
      </w:rPr>
      <w:t xml:space="preserve">. Un choix sécuritaire, sans contact, rapide et efficace. Afin que vos paiements soient imputés au compte des effets scolaires de votre enfant, vous devez utiliser le </w:t>
    </w:r>
    <w:r w:rsidRPr="00434544">
      <w:rPr>
        <w:rFonts w:ascii="Notes Sans" w:hAnsi="Notes Sans"/>
        <w:b/>
        <w:bCs/>
      </w:rPr>
      <w:t xml:space="preserve">numéro de référence qui se retrouve sur votre état de compte </w:t>
    </w:r>
    <w:r w:rsidRPr="00434544">
      <w:rPr>
        <w:rFonts w:ascii="Notes Sans" w:hAnsi="Notes Sans"/>
      </w:rPr>
      <w:t xml:space="preserve">qui vous sera transmis dès le mois de juillet. Vous avez jusqu’au </w:t>
    </w:r>
    <w:r w:rsidRPr="00434544">
      <w:rPr>
        <w:rFonts w:ascii="Notes Sans" w:hAnsi="Notes Sans"/>
        <w:b/>
        <w:bCs/>
        <w:color w:val="FF0000"/>
      </w:rPr>
      <w:t>2</w:t>
    </w:r>
    <w:r w:rsidR="00A2050C" w:rsidRPr="00434544">
      <w:rPr>
        <w:rFonts w:ascii="Notes Sans" w:hAnsi="Notes Sans"/>
        <w:b/>
        <w:bCs/>
        <w:color w:val="FF0000"/>
      </w:rPr>
      <w:t>5</w:t>
    </w:r>
    <w:r w:rsidRPr="00434544">
      <w:rPr>
        <w:rFonts w:ascii="Notes Sans" w:hAnsi="Notes Sans"/>
        <w:b/>
        <w:bCs/>
        <w:color w:val="FF0000"/>
      </w:rPr>
      <w:t xml:space="preserve"> ao</w:t>
    </w:r>
    <w:r w:rsidRPr="00434544">
      <w:rPr>
        <w:rFonts w:ascii="Calibri" w:hAnsi="Calibri" w:cs="Calibri"/>
        <w:b/>
        <w:bCs/>
        <w:color w:val="FF0000"/>
      </w:rPr>
      <w:t>û</w:t>
    </w:r>
    <w:r w:rsidRPr="00434544">
      <w:rPr>
        <w:rFonts w:ascii="Notes Sans" w:hAnsi="Notes Sans"/>
        <w:b/>
        <w:bCs/>
        <w:color w:val="FF0000"/>
      </w:rPr>
      <w:t>t</w:t>
    </w:r>
    <w:r w:rsidRPr="00434544">
      <w:rPr>
        <w:rFonts w:ascii="Notes Sans" w:hAnsi="Notes Sans"/>
        <w:color w:val="FF0000"/>
      </w:rPr>
      <w:t xml:space="preserve"> </w:t>
    </w:r>
    <w:r w:rsidRPr="00434544">
      <w:rPr>
        <w:rFonts w:ascii="Notes Sans" w:hAnsi="Notes Sans"/>
      </w:rPr>
      <w:t>pour payer ces frais.</w:t>
    </w:r>
  </w:p>
  <w:p w14:paraId="506CB2C8" w14:textId="77777777" w:rsidR="004422BE" w:rsidRPr="002A1E34" w:rsidRDefault="004422BE" w:rsidP="002A1E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34D47" w14:textId="77777777" w:rsidR="008E4C4E" w:rsidRDefault="008E4C4E" w:rsidP="004422BE">
      <w:r>
        <w:separator/>
      </w:r>
    </w:p>
  </w:footnote>
  <w:footnote w:type="continuationSeparator" w:id="0">
    <w:p w14:paraId="11864D7D" w14:textId="77777777" w:rsidR="008E4C4E" w:rsidRDefault="008E4C4E" w:rsidP="0044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F9C2" w14:textId="011B86E3" w:rsidR="004422BE" w:rsidRPr="00434544" w:rsidRDefault="00434544" w:rsidP="00A14B6C">
    <w:pPr>
      <w:pStyle w:val="En-tte"/>
      <w:jc w:val="center"/>
      <w:rPr>
        <w:rFonts w:ascii="Notes Sans" w:hAnsi="Notes Sans"/>
        <w:b/>
        <w:bCs/>
        <w:sz w:val="56"/>
        <w:szCs w:val="40"/>
      </w:rPr>
    </w:pPr>
    <w:r w:rsidRPr="00434544">
      <w:rPr>
        <w:rFonts w:ascii="Notes Sans" w:hAnsi="Notes Sans"/>
        <w:b/>
        <w:bCs/>
        <w:noProof/>
        <w:color w:val="FF0000"/>
        <w:sz w:val="56"/>
        <w:szCs w:val="4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B86E3" wp14:editId="6204BFDE">
              <wp:simplePos x="0" y="0"/>
              <wp:positionH relativeFrom="column">
                <wp:posOffset>5001260</wp:posOffset>
              </wp:positionH>
              <wp:positionV relativeFrom="paragraph">
                <wp:posOffset>-1021715</wp:posOffset>
              </wp:positionV>
              <wp:extent cx="1676400" cy="853440"/>
              <wp:effectExtent l="0" t="0" r="0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1C41EC" w14:textId="77777777" w:rsidR="002A1E34" w:rsidRPr="00A14B6C" w:rsidRDefault="002A1E34" w:rsidP="002A1E34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Au Millénaire</w:t>
                          </w:r>
                        </w:p>
                        <w:p w14:paraId="0119C930" w14:textId="77777777" w:rsidR="002A1E34" w:rsidRPr="00A14B6C" w:rsidRDefault="002A1E34" w:rsidP="002A1E34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1623, rue Sirois</w:t>
                          </w:r>
                        </w:p>
                        <w:p w14:paraId="5547F0BB" w14:textId="77777777" w:rsidR="002A1E34" w:rsidRPr="00A14B6C" w:rsidRDefault="002A1E34" w:rsidP="002A1E34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La Baie (</w:t>
                          </w:r>
                          <w:proofErr w:type="gramStart"/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Québec)  G</w:t>
                          </w:r>
                          <w:proofErr w:type="gramEnd"/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7B 2S2</w:t>
                          </w:r>
                        </w:p>
                        <w:p w14:paraId="43EB1BEA" w14:textId="77777777" w:rsidR="002A1E34" w:rsidRPr="00A14B6C" w:rsidRDefault="002A1E34" w:rsidP="002A1E34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418 615-1237</w:t>
                          </w:r>
                        </w:p>
                        <w:p w14:paraId="2D9AA71E" w14:textId="77777777" w:rsidR="002A1E34" w:rsidRPr="00A14B6C" w:rsidRDefault="002A1E34" w:rsidP="002A1E34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millenaire@csrsaguenay.qc.ca</w:t>
                          </w:r>
                        </w:p>
                        <w:p w14:paraId="2109EBD6" w14:textId="77777777" w:rsidR="002A1E34" w:rsidRPr="00A14B6C" w:rsidRDefault="002A1E34" w:rsidP="002A1E34">
                          <w:pPr>
                            <w:pStyle w:val="Pieddepage"/>
                            <w:rPr>
                              <w:sz w:val="28"/>
                            </w:rPr>
                          </w:pPr>
                        </w:p>
                        <w:p w14:paraId="3A764DA5" w14:textId="77777777" w:rsidR="002A1E34" w:rsidRDefault="002A1E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B86E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393.8pt;margin-top:-80.45pt;width:132pt;height:6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" filled="f" stroked="f" strokeweight=".5pt">
              <v:textbox>
                <w:txbxContent>
                  <w:p w14:paraId="321C41EC" w14:textId="77777777" w:rsidR="002A1E34" w:rsidRPr="00A14B6C" w:rsidRDefault="002A1E34" w:rsidP="002A1E34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Au Millénaire</w:t>
                    </w:r>
                  </w:p>
                  <w:p w14:paraId="0119C930" w14:textId="77777777" w:rsidR="002A1E34" w:rsidRPr="00A14B6C" w:rsidRDefault="002A1E34" w:rsidP="002A1E34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1623, rue Sirois</w:t>
                    </w:r>
                  </w:p>
                  <w:p w14:paraId="5547F0BB" w14:textId="77777777" w:rsidR="002A1E34" w:rsidRPr="00A14B6C" w:rsidRDefault="002A1E34" w:rsidP="002A1E34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La Baie (</w:t>
                    </w:r>
                    <w:proofErr w:type="gramStart"/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Québec)  G</w:t>
                    </w:r>
                    <w:proofErr w:type="gramEnd"/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7B 2S2</w:t>
                    </w:r>
                  </w:p>
                  <w:p w14:paraId="43EB1BEA" w14:textId="77777777" w:rsidR="002A1E34" w:rsidRPr="00A14B6C" w:rsidRDefault="002A1E34" w:rsidP="002A1E34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418 615-1237</w:t>
                    </w:r>
                  </w:p>
                  <w:p w14:paraId="2D9AA71E" w14:textId="77777777" w:rsidR="002A1E34" w:rsidRPr="00A14B6C" w:rsidRDefault="002A1E34" w:rsidP="002A1E34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millenaire@csrsaguenay.qc.ca</w:t>
                    </w:r>
                  </w:p>
                  <w:p w14:paraId="2109EBD6" w14:textId="77777777" w:rsidR="002A1E34" w:rsidRPr="00A14B6C" w:rsidRDefault="002A1E34" w:rsidP="002A1E34">
                    <w:pPr>
                      <w:pStyle w:val="Pieddepage"/>
                      <w:rPr>
                        <w:sz w:val="28"/>
                      </w:rPr>
                    </w:pPr>
                  </w:p>
                  <w:p w14:paraId="3A764DA5" w14:textId="77777777" w:rsidR="002A1E34" w:rsidRDefault="002A1E34"/>
                </w:txbxContent>
              </v:textbox>
            </v:shape>
          </w:pict>
        </mc:Fallback>
      </mc:AlternateContent>
    </w:r>
    <w:r w:rsidRPr="00434544">
      <w:rPr>
        <w:rFonts w:ascii="Notes Sans" w:hAnsi="Notes Sans"/>
        <w:b/>
        <w:bCs/>
        <w:noProof/>
        <w:color w:val="FF0000"/>
        <w:sz w:val="56"/>
        <w:szCs w:val="40"/>
        <w:lang w:val="en-US"/>
      </w:rPr>
      <w:drawing>
        <wp:anchor distT="0" distB="0" distL="114300" distR="114300" simplePos="0" relativeHeight="251658240" behindDoc="1" locked="0" layoutInCell="1" allowOverlap="1" wp14:anchorId="0E14EAD8" wp14:editId="5C1AA81E">
          <wp:simplePos x="0" y="0"/>
          <wp:positionH relativeFrom="column">
            <wp:posOffset>-217805</wp:posOffset>
          </wp:positionH>
          <wp:positionV relativeFrom="paragraph">
            <wp:posOffset>-950595</wp:posOffset>
          </wp:positionV>
          <wp:extent cx="1570007" cy="782627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uMillena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07" cy="782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4544">
      <w:rPr>
        <w:rFonts w:ascii="Notes Sans" w:hAnsi="Notes Sans"/>
        <w:b/>
        <w:bCs/>
        <w:noProof/>
        <w:color w:val="FF0000"/>
        <w:sz w:val="56"/>
        <w:szCs w:val="40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387D1B" wp14:editId="2E24B72B">
              <wp:simplePos x="0" y="0"/>
              <wp:positionH relativeFrom="page">
                <wp:posOffset>-327660</wp:posOffset>
              </wp:positionH>
              <wp:positionV relativeFrom="paragraph">
                <wp:posOffset>-1148080</wp:posOffset>
              </wp:positionV>
              <wp:extent cx="660700" cy="10054590"/>
              <wp:effectExtent l="0" t="0" r="6350" b="381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00" cy="10054590"/>
                        <a:chOff x="0" y="0"/>
                        <a:chExt cx="660700" cy="10054590"/>
                      </a:xfrm>
                    </wpg:grpSpPr>
                    <wps:wsp>
                      <wps:cNvPr id="9" name="Rectangle à coins arrondis 9"/>
                      <wps:cNvSpPr/>
                      <wps:spPr>
                        <a:xfrm>
                          <a:off x="0" y="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à coins arrondis 8"/>
                      <wps:cNvSpPr/>
                      <wps:spPr>
                        <a:xfrm>
                          <a:off x="12700" y="200660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à coins arrondis 10"/>
                      <wps:cNvSpPr/>
                      <wps:spPr>
                        <a:xfrm>
                          <a:off x="12700" y="4013200"/>
                          <a:ext cx="648000" cy="201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à coins arrondis 11"/>
                      <wps:cNvSpPr/>
                      <wps:spPr>
                        <a:xfrm>
                          <a:off x="12700" y="6032500"/>
                          <a:ext cx="648000" cy="201600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à coins arrondis 12"/>
                      <wps:cNvSpPr/>
                      <wps:spPr>
                        <a:xfrm>
                          <a:off x="12700" y="803910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64BC1C" id="Groupe 14" o:spid="_x0000_s1026" style="position:absolute;margin-left:-25.8pt;margin-top:-90.4pt;width:52pt;height:791.7pt;z-index:251660288;mso-position-horizontal-relative:page" coordsize="6607,10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">
              <v:roundrect id="Rectangle à coins arrondis 9" o:spid="_x0000_s1027" style="position:absolute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" fillcolor="#00b0f0" stroked="f" strokeweight="1pt">
                <v:stroke joinstyle="miter"/>
              </v:roundrect>
              <v:roundrect id="Rectangle à coins arrondis 8" o:spid="_x0000_s1028" style="position:absolute;left:127;top:20066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" fillcolor="#92d050" stroked="f" strokeweight="1pt">
                <v:stroke joinstyle="miter"/>
              </v:roundrect>
              <v:roundrect id="Rectangle à coins arrondis 10" o:spid="_x0000_s1029" style="position:absolute;left:127;top:40132;width:6480;height:2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" fillcolor="yellow" stroked="f" strokeweight="1pt">
                <v:stroke joinstyle="miter"/>
              </v:roundrect>
              <v:roundrect id="Rectangle à coins arrondis 11" o:spid="_x0000_s1030" style="position:absolute;left:127;top:60325;width:6480;height:2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" fillcolor="#ed7d31" stroked="f" strokeweight="1pt">
                <v:stroke joinstyle="miter"/>
              </v:roundrect>
              <v:roundrect id="Rectangle à coins arrondis 12" o:spid="_x0000_s1031" style="position:absolute;left:127;top:80391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" fillcolor="#ff5050" stroked="f" strokeweight="1pt">
                <v:stroke joinstyle="miter"/>
              </v:roundrect>
              <w10:wrap anchorx="page"/>
            </v:group>
          </w:pict>
        </mc:Fallback>
      </mc:AlternateContent>
    </w:r>
    <w:r w:rsidR="00A14B6C" w:rsidRPr="00434544">
      <w:rPr>
        <w:rFonts w:ascii="Notes Sans" w:hAnsi="Notes Sans"/>
        <w:b/>
        <w:bCs/>
        <w:color w:val="FF0000"/>
        <w:sz w:val="56"/>
        <w:szCs w:val="40"/>
      </w:rPr>
      <w:t>Fournitures scolaires</w:t>
    </w:r>
    <w:r w:rsidR="00166BAB" w:rsidRPr="00434544">
      <w:rPr>
        <w:rFonts w:ascii="Notes Sans" w:hAnsi="Notes Sans"/>
        <w:b/>
        <w:bCs/>
        <w:color w:val="FF0000"/>
        <w:sz w:val="56"/>
        <w:szCs w:val="40"/>
      </w:rPr>
      <w:t xml:space="preserve"> 202</w:t>
    </w:r>
    <w:r w:rsidR="005F5C37">
      <w:rPr>
        <w:rFonts w:ascii="Notes Sans" w:hAnsi="Notes Sans"/>
        <w:b/>
        <w:bCs/>
        <w:color w:val="FF0000"/>
        <w:sz w:val="56"/>
        <w:szCs w:val="40"/>
      </w:rPr>
      <w:t>4</w:t>
    </w:r>
    <w:r w:rsidR="00274B4D" w:rsidRPr="00434544">
      <w:rPr>
        <w:rFonts w:ascii="Notes Sans" w:hAnsi="Notes Sans"/>
        <w:b/>
        <w:bCs/>
        <w:color w:val="FF0000"/>
        <w:sz w:val="56"/>
        <w:szCs w:val="40"/>
      </w:rPr>
      <w:t>-202</w:t>
    </w:r>
    <w:r w:rsidR="005F5C37">
      <w:rPr>
        <w:rFonts w:ascii="Notes Sans" w:hAnsi="Notes Sans"/>
        <w:b/>
        <w:bCs/>
        <w:color w:val="FF0000"/>
        <w:sz w:val="56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E67F1"/>
    <w:multiLevelType w:val="hybridMultilevel"/>
    <w:tmpl w:val="AF8C162E"/>
    <w:lvl w:ilvl="0" w:tplc="47424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EE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C9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4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A8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E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23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8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EC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4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BE"/>
    <w:rsid w:val="00063436"/>
    <w:rsid w:val="000B03BE"/>
    <w:rsid w:val="000D16E5"/>
    <w:rsid w:val="001130F7"/>
    <w:rsid w:val="00162DE5"/>
    <w:rsid w:val="00166BAB"/>
    <w:rsid w:val="00210A94"/>
    <w:rsid w:val="002122AC"/>
    <w:rsid w:val="00274B4D"/>
    <w:rsid w:val="002A1E34"/>
    <w:rsid w:val="002E77F8"/>
    <w:rsid w:val="003A1F37"/>
    <w:rsid w:val="003A632C"/>
    <w:rsid w:val="00400AE9"/>
    <w:rsid w:val="004263A8"/>
    <w:rsid w:val="00427CF5"/>
    <w:rsid w:val="00434544"/>
    <w:rsid w:val="004422BE"/>
    <w:rsid w:val="0048400B"/>
    <w:rsid w:val="00485D74"/>
    <w:rsid w:val="004A127E"/>
    <w:rsid w:val="004F4FA7"/>
    <w:rsid w:val="005025B9"/>
    <w:rsid w:val="00553CF3"/>
    <w:rsid w:val="00560FBC"/>
    <w:rsid w:val="005B53EF"/>
    <w:rsid w:val="005F5C37"/>
    <w:rsid w:val="006141F7"/>
    <w:rsid w:val="006409FC"/>
    <w:rsid w:val="00671B0B"/>
    <w:rsid w:val="006737D6"/>
    <w:rsid w:val="006E77F9"/>
    <w:rsid w:val="00777D4A"/>
    <w:rsid w:val="007A46EA"/>
    <w:rsid w:val="007B02E1"/>
    <w:rsid w:val="00800AD1"/>
    <w:rsid w:val="008103CA"/>
    <w:rsid w:val="00875285"/>
    <w:rsid w:val="008D32EC"/>
    <w:rsid w:val="008E4C4E"/>
    <w:rsid w:val="008F0264"/>
    <w:rsid w:val="00900913"/>
    <w:rsid w:val="00937755"/>
    <w:rsid w:val="00A14B6C"/>
    <w:rsid w:val="00A2050C"/>
    <w:rsid w:val="00AC44FE"/>
    <w:rsid w:val="00B00461"/>
    <w:rsid w:val="00B61091"/>
    <w:rsid w:val="00B663B5"/>
    <w:rsid w:val="00B96C84"/>
    <w:rsid w:val="00BB18E8"/>
    <w:rsid w:val="00C1342A"/>
    <w:rsid w:val="00C44C62"/>
    <w:rsid w:val="00C74FB7"/>
    <w:rsid w:val="00CE79A1"/>
    <w:rsid w:val="00CF62B8"/>
    <w:rsid w:val="00D22AF5"/>
    <w:rsid w:val="00D2513C"/>
    <w:rsid w:val="00D352AE"/>
    <w:rsid w:val="00DE5977"/>
    <w:rsid w:val="00DE5F6A"/>
    <w:rsid w:val="00E026F9"/>
    <w:rsid w:val="00E0431A"/>
    <w:rsid w:val="00E94B2D"/>
    <w:rsid w:val="00EC5536"/>
    <w:rsid w:val="00ED3769"/>
    <w:rsid w:val="00EE60A6"/>
    <w:rsid w:val="00F12155"/>
    <w:rsid w:val="00F307F1"/>
    <w:rsid w:val="00F4690D"/>
    <w:rsid w:val="00F47A8A"/>
    <w:rsid w:val="00F609A4"/>
    <w:rsid w:val="00F9707D"/>
    <w:rsid w:val="00FB2ED3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997CB"/>
  <w15:chartTrackingRefBased/>
  <w15:docId w15:val="{BEDCECEC-3495-43FC-8DD0-2EFE790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22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22BE"/>
  </w:style>
  <w:style w:type="paragraph" w:styleId="Pieddepage">
    <w:name w:val="footer"/>
    <w:basedOn w:val="Normal"/>
    <w:link w:val="PieddepageCar"/>
    <w:uiPriority w:val="99"/>
    <w:unhideWhenUsed/>
    <w:rsid w:val="004422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2BE"/>
  </w:style>
  <w:style w:type="paragraph" w:styleId="Textedebulles">
    <w:name w:val="Balloon Text"/>
    <w:basedOn w:val="Normal"/>
    <w:link w:val="TextedebullesCar"/>
    <w:uiPriority w:val="99"/>
    <w:semiHidden/>
    <w:unhideWhenUsed/>
    <w:rsid w:val="004F4F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FA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A127E"/>
    <w:pPr>
      <w:spacing w:after="160" w:line="25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Millénaire, École</dc:creator>
  <cp:keywords/>
  <dc:description/>
  <cp:lastModifiedBy>Au Millénaire, École</cp:lastModifiedBy>
  <cp:revision>20</cp:revision>
  <cp:lastPrinted>2022-06-07T11:47:00Z</cp:lastPrinted>
  <dcterms:created xsi:type="dcterms:W3CDTF">2023-05-29T12:55:00Z</dcterms:created>
  <dcterms:modified xsi:type="dcterms:W3CDTF">2024-06-04T18:31:00Z</dcterms:modified>
</cp:coreProperties>
</file>